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2660"/>
        <w:gridCol w:w="7118"/>
      </w:tblGrid>
      <w:tr w:rsidR="000C1612" w:rsidRPr="008275BD" w:rsidTr="001B6597">
        <w:tc>
          <w:tcPr>
            <w:tcW w:w="2660" w:type="dxa"/>
            <w:shd w:val="clear" w:color="auto" w:fill="auto"/>
          </w:tcPr>
          <w:p w:rsidR="000C1612" w:rsidRPr="008275BD" w:rsidRDefault="000C1612" w:rsidP="001B6597">
            <w:pPr>
              <w:pStyle w:val="berschrift1"/>
              <w:ind w:left="0" w:firstLine="0"/>
              <w:rPr>
                <w:rFonts w:ascii="Aller" w:hAnsi="Aller"/>
                <w:szCs w:val="24"/>
              </w:rPr>
            </w:pPr>
            <w:r w:rsidRPr="008275BD">
              <w:rPr>
                <w:rFonts w:ascii="Aller" w:hAnsi="Aller"/>
                <w:noProof/>
                <w:szCs w:val="24"/>
              </w:rPr>
              <w:drawing>
                <wp:inline distT="0" distB="0" distL="0" distR="0" wp14:anchorId="37292A01" wp14:editId="413D4978">
                  <wp:extent cx="1581150" cy="676275"/>
                  <wp:effectExtent l="0" t="0" r="0" b="0"/>
                  <wp:docPr id="1" name="Grafik 1" descr="DPI Schriftzug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I Schriftzug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shd w:val="clear" w:color="auto" w:fill="auto"/>
          </w:tcPr>
          <w:p w:rsidR="000C1612" w:rsidRPr="008275BD" w:rsidRDefault="000C1612" w:rsidP="001B6597">
            <w:pPr>
              <w:pStyle w:val="Textkrper"/>
              <w:jc w:val="left"/>
              <w:rPr>
                <w:rFonts w:ascii="Aller" w:hAnsi="Aller" w:cs="Arial"/>
                <w:b/>
                <w:sz w:val="24"/>
                <w:szCs w:val="24"/>
                <w:lang w:val="it-IT"/>
              </w:rPr>
            </w:pPr>
            <w:r w:rsidRPr="008275BD">
              <w:rPr>
                <w:rFonts w:ascii="Aller" w:hAnsi="Aller" w:cs="Arial"/>
                <w:b/>
                <w:sz w:val="24"/>
                <w:szCs w:val="24"/>
                <w:lang w:val="it-IT"/>
              </w:rPr>
              <w:t xml:space="preserve">              </w:t>
            </w:r>
            <w:r w:rsidRPr="008275BD">
              <w:rPr>
                <w:rFonts w:ascii="Aller" w:hAnsi="Aller" w:cs="Arial"/>
                <w:sz w:val="24"/>
                <w:szCs w:val="24"/>
                <w:lang w:val="it-IT"/>
              </w:rPr>
              <w:t xml:space="preserve">                                                  </w:t>
            </w:r>
            <w:r w:rsidRPr="008275BD">
              <w:rPr>
                <w:rFonts w:ascii="Aller" w:hAnsi="Aller" w:cs="Arial"/>
                <w:noProof/>
                <w:sz w:val="24"/>
                <w:szCs w:val="24"/>
              </w:rPr>
              <w:drawing>
                <wp:inline distT="0" distB="0" distL="0" distR="0" wp14:anchorId="67386A04" wp14:editId="7A480B18">
                  <wp:extent cx="1657350" cy="685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612" w:rsidRDefault="000C1612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/>
          <w:color w:val="454545"/>
          <w:sz w:val="28"/>
          <w:szCs w:val="28"/>
          <w:lang w:val="pl-PL"/>
        </w:rPr>
      </w:pPr>
      <w:bookmarkStart w:id="0" w:name="_GoBack"/>
      <w:bookmarkEnd w:id="0"/>
    </w:p>
    <w:p w:rsidR="006F01EE" w:rsidRPr="003F5D0E" w:rsidRDefault="006F01EE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  <w:r w:rsidRPr="003F5D0E">
        <w:rPr>
          <w:rFonts w:ascii="Hoefler Text" w:hAnsi="Hoefler Text"/>
          <w:color w:val="454545"/>
          <w:sz w:val="28"/>
          <w:szCs w:val="28"/>
          <w:lang w:val="pl-PL"/>
        </w:rPr>
        <w:t>Do Moniki Muska</w:t>
      </w:r>
      <w:r w:rsidRPr="003F5D0E">
        <w:rPr>
          <w:rFonts w:ascii="Hoefler Text" w:hAnsi="Hoefler Text" w:hint="eastAsia"/>
          <w:color w:val="454545"/>
          <w:sz w:val="28"/>
          <w:szCs w:val="28"/>
          <w:lang w:val="pl-PL"/>
        </w:rPr>
        <w:t>ły,</w:t>
      </w:r>
    </w:p>
    <w:p w:rsidR="00210E61" w:rsidRPr="00210E61" w:rsidRDefault="005C7A82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Thomas Bernhard powiedział kiedyś, że tłumaczenie to morderstwo na autorze, na jego niepowtarzalnym związku z językiem, w którym odczuwa, myśli i pisze. Przyznajmy - to morderstwo konieczne w naszej kulturze, a jednak... z rzadka zdarza się cud kongenialnych przekładów, z rzadka zdarzają się tłumacze, którym udaje się niemożliwe </w:t>
      </w:r>
      <w:r w:rsidRPr="00210E61">
        <w:rPr>
          <w:rFonts w:ascii="Arial Unicode MS" w:hAnsi="Arial Unicode MS"/>
          <w:color w:val="454545"/>
          <w:sz w:val="28"/>
          <w:szCs w:val="28"/>
          <w:lang w:val="pl-PL"/>
        </w:rPr>
        <w:t>→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wcielenie się w kreację autora i powtórzenie jego narracyjnego procesu w innym języku. </w:t>
      </w:r>
    </w:p>
    <w:p w:rsidR="00210E61" w:rsidRPr="00210E61" w:rsidRDefault="005C7A82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  <w:r w:rsidRPr="00210E61">
        <w:rPr>
          <w:rFonts w:ascii="Hoefler Text" w:hAnsi="Hoefler Text"/>
          <w:color w:val="454545"/>
          <w:sz w:val="28"/>
          <w:szCs w:val="28"/>
          <w:lang w:val="pl-PL"/>
        </w:rPr>
        <w:t>Monika Muskała stawia sobie ekstremalne wyzwania. Spośród autorów niemieckojęzycznych wybiera szaleńców i prestidigitatorów języka: Thomas Bernhard, Heiner Müller,  Elfriede Jelinek, Werner S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chwab, Gerhard Roth i tak dalej, można powiedzieć szuka dla 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swoich translatorskich przygód właśnie tych posługujących się językiem najbardziej intymnie i nieprzetłumaczalnie. Widać właśnie taka przygoda z autorem i jego językowym eksperymentem najbardziej ją fascynuje. Nie przeraziły jej widać inwektywy Thomasa Bernharda pod adresem tłumaczy, być może potraktowała je jako wyzwanie dla siebie i prowokację podnoszącą emocję współpodróżowania z autorem. Pamietam rozmowę z Moniką Muskałą na premierze 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>„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>Holzfällen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>”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w Grazu: 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>„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>Holzfällen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>”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pisane zawrotnie osobistym, obsesyjnym wewnętrznym monologiem, wyciskającym ze specyfiki niemieckiej gramatyki wszystko co możliwe, stawiało jej na początku pracy gigantyczny, jakby zazdrosny o swoją niepowtarzalność opór. Kiedy podjąłem pracę nad tym spektaklem w Polsce i zacząłem czytać przekład Muskały po wielomiesięcznym 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lastRenderedPageBreak/>
        <w:t xml:space="preserve">głębokim kontakcie z tym tekstem w języku niemieckim, miałem w trakcie pierwszej lektury w języku polskim osobliwe doznanie </w:t>
      </w:r>
      <w:r w:rsidRPr="00210E61">
        <w:rPr>
          <w:rFonts w:ascii="Arial Unicode MS" w:hAnsi="Arial Unicode MS"/>
          <w:color w:val="454545"/>
          <w:sz w:val="28"/>
          <w:szCs w:val="28"/>
          <w:lang w:val="pl-PL"/>
        </w:rPr>
        <w:t>→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że nadal obcuję z oryginałem. Chyba tylko raz jeszcze przeżyłem coś podobnego. Język polski wyginał się w bernhardowskiej obsesyjnej myśli nie popadając bynajmniej w jakieś germanizmy. </w:t>
      </w:r>
    </w:p>
    <w:p w:rsidR="00210E61" w:rsidRPr="00210E61" w:rsidRDefault="005C7A82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Pracowałem również podczas mojej realizacji Prezydentek Wernera Schwaba z przekładem Moniki Muskały, tu Muskała przeniosła tajemnicę Schwaba nieobecną w przekładach innych tłumaczy tego autora </w:t>
      </w:r>
      <w:r w:rsidRPr="00210E61">
        <w:rPr>
          <w:rFonts w:ascii="Arial Unicode MS" w:hAnsi="Arial Unicode MS"/>
          <w:color w:val="454545"/>
          <w:sz w:val="28"/>
          <w:szCs w:val="28"/>
          <w:lang w:val="pl-PL"/>
        </w:rPr>
        <w:t>→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dojmującą intymność cierpienia swoich bohaterek pod prymitywnym i wulgarnym językiem. Ostatnio przeczytałem 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>„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>Rechnitz</w:t>
      </w:r>
      <w:r w:rsidR="00210E61" w:rsidRPr="00210E61">
        <w:rPr>
          <w:rFonts w:ascii="Hoefler Text" w:hAnsi="Hoefler Text"/>
          <w:color w:val="454545"/>
          <w:sz w:val="28"/>
          <w:szCs w:val="28"/>
          <w:lang w:val="pl-PL"/>
        </w:rPr>
        <w:t>”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Elfriede Jelinek - pozwoliło mi to ostatecznie docenić rozmiar transformacji językowej, jaką przechodzi tłumaczka w relacji ekstremalnym językowym konstruktem, wydobywając zdawać by się mogło niedostrzegalną samotną straszną i pełną cierpienia przestrzeń myślową tej ukrywającej się w swojej narracyjnej maszynie porażającej autorki... </w:t>
      </w:r>
    </w:p>
    <w:p w:rsidR="00092104" w:rsidRPr="00210E61" w:rsidRDefault="005C7A82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Życzę Monice Muskale wielu translatorkich wyzwań i spełnień. Osiąga bowiem ten poziom oddania, w którym przekład pozostając idealnym sobowtórem oryginału </w:t>
      </w:r>
      <w:r w:rsidRPr="00210E61">
        <w:rPr>
          <w:rFonts w:ascii="Arial Unicode MS" w:hAnsi="Arial Unicode MS"/>
          <w:color w:val="454545"/>
          <w:sz w:val="28"/>
          <w:szCs w:val="28"/>
          <w:lang w:val="pl-PL"/>
        </w:rPr>
        <w:t>→</w:t>
      </w:r>
      <w:r w:rsidRPr="00210E61">
        <w:rPr>
          <w:rFonts w:ascii="Hoefler Text" w:hAnsi="Hoefler Text"/>
          <w:color w:val="454545"/>
          <w:sz w:val="28"/>
          <w:szCs w:val="28"/>
          <w:lang w:val="pl-PL"/>
        </w:rPr>
        <w:t xml:space="preserve"> staje się zarazem autonomiczną literaturą. </w:t>
      </w:r>
    </w:p>
    <w:p w:rsidR="00210E61" w:rsidRPr="00210E61" w:rsidRDefault="00210E61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</w:p>
    <w:p w:rsidR="00210E61" w:rsidRPr="00210E61" w:rsidRDefault="00210E61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rFonts w:ascii="Hoefler Text" w:hAnsi="Hoefler Text" w:hint="eastAsia"/>
          <w:color w:val="454545"/>
          <w:sz w:val="28"/>
          <w:szCs w:val="28"/>
          <w:lang w:val="pl-PL"/>
        </w:rPr>
      </w:pPr>
      <w:r w:rsidRPr="00210E61">
        <w:rPr>
          <w:rFonts w:ascii="Hoefler Text" w:hAnsi="Hoefler Text"/>
          <w:color w:val="454545"/>
          <w:sz w:val="28"/>
          <w:szCs w:val="28"/>
          <w:lang w:val="pl-PL"/>
        </w:rPr>
        <w:t>Warszawa, 3 maja 2019</w:t>
      </w:r>
    </w:p>
    <w:p w:rsidR="00210E61" w:rsidRPr="00210E61" w:rsidRDefault="00210E61" w:rsidP="00210E61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</w:tabs>
        <w:spacing w:line="360" w:lineRule="auto"/>
        <w:rPr>
          <w:sz w:val="28"/>
          <w:szCs w:val="28"/>
          <w:lang w:val="pl-PL"/>
        </w:rPr>
      </w:pPr>
      <w:r w:rsidRPr="00210E61">
        <w:rPr>
          <w:rFonts w:ascii="Hoefler Text" w:hAnsi="Hoefler Text"/>
          <w:color w:val="454545"/>
          <w:sz w:val="28"/>
          <w:szCs w:val="28"/>
          <w:lang w:val="pl-PL"/>
        </w:rPr>
        <w:t>Krystian Lupa</w:t>
      </w:r>
    </w:p>
    <w:sectPr w:rsidR="00210E61" w:rsidRPr="00210E61">
      <w:pgSz w:w="11906" w:h="16838"/>
      <w:pgMar w:top="1701" w:right="1701" w:bottom="198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B6F" w:rsidRDefault="005C7A82">
      <w:r>
        <w:separator/>
      </w:r>
    </w:p>
  </w:endnote>
  <w:endnote w:type="continuationSeparator" w:id="0">
    <w:p w:rsidR="00692B6F" w:rsidRDefault="005C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Hoefler Tex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B6F" w:rsidRDefault="005C7A82">
      <w:r>
        <w:separator/>
      </w:r>
    </w:p>
  </w:footnote>
  <w:footnote w:type="continuationSeparator" w:id="0">
    <w:p w:rsidR="00692B6F" w:rsidRDefault="005C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4"/>
    <w:rsid w:val="00092104"/>
    <w:rsid w:val="000C1612"/>
    <w:rsid w:val="00210E61"/>
    <w:rsid w:val="003F5D0E"/>
    <w:rsid w:val="005C7A82"/>
    <w:rsid w:val="00692B6F"/>
    <w:rsid w:val="006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A0BA-A4E5-4DE2-A757-52F311E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0C161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64" w:firstLine="708"/>
      <w:jc w:val="both"/>
      <w:outlineLvl w:val="0"/>
    </w:pPr>
    <w:rPr>
      <w:rFonts w:ascii="Arial" w:eastAsia="Times New Roman" w:hAnsi="Arial"/>
      <w:b/>
      <w:szCs w:val="20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A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A82"/>
    <w:rPr>
      <w:rFonts w:ascii="Segoe UI" w:hAnsi="Segoe UI" w:cs="Segoe UI"/>
      <w:sz w:val="18"/>
      <w:szCs w:val="18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6F0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01E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F0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1EE"/>
    <w:rPr>
      <w:sz w:val="24"/>
      <w:szCs w:val="24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0C1612"/>
    <w:rPr>
      <w:rFonts w:ascii="Arial" w:eastAsia="Times New Roman" w:hAnsi="Arial"/>
      <w:b/>
      <w:sz w:val="24"/>
      <w:bdr w:val="none" w:sz="0" w:space="0" w:color="auto"/>
    </w:rPr>
  </w:style>
  <w:style w:type="paragraph" w:styleId="Textkrper">
    <w:name w:val="Body Text"/>
    <w:basedOn w:val="Standard"/>
    <w:link w:val="TextkrperZchn"/>
    <w:rsid w:val="000C1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Arial" w:eastAsia="Times New Roman" w:hAnsi="Arial"/>
      <w:sz w:val="32"/>
      <w:szCs w:val="20"/>
      <w:bdr w:val="none" w:sz="0" w:space="0" w:color="auto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C1612"/>
    <w:rPr>
      <w:rFonts w:ascii="Arial" w:eastAsia="Times New Roman" w:hAnsi="Arial"/>
      <w:sz w:val="3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Kaluza</dc:creator>
  <cp:lastModifiedBy>Kaluza</cp:lastModifiedBy>
  <cp:revision>4</cp:revision>
  <cp:lastPrinted>2019-05-17T08:19:00Z</cp:lastPrinted>
  <dcterms:created xsi:type="dcterms:W3CDTF">2019-05-15T10:28:00Z</dcterms:created>
  <dcterms:modified xsi:type="dcterms:W3CDTF">2019-05-17T08:33:00Z</dcterms:modified>
</cp:coreProperties>
</file>